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left="0" w:right="0" w:firstLine="0"/>
        <w:jc w:val="left"/>
        <w:textAlignment w:val="auto"/>
        <w:rPr>
          <w:rFonts w:hint="eastAsia" w:ascii="Times New Roman" w:hAnsi="Times New Roman" w:eastAsia="方正小标宋简体" w:cs="Times New Roman"/>
          <w:i w:val="0"/>
          <w:caps w:val="0"/>
          <w:color w:val="000000" w:themeColor="text1"/>
          <w:spacing w:val="0"/>
          <w:sz w:val="44"/>
          <w:szCs w:val="44"/>
          <w:lang w:val="en-US" w:eastAsia="zh-CN"/>
          <w14:textFill>
            <w14:solidFill>
              <w14:schemeClr w14:val="tx1"/>
            </w14:solidFill>
          </w14:textFill>
        </w:rPr>
      </w:pPr>
      <w:r>
        <w:rPr>
          <w:rFonts w:hint="eastAsia" w:asciiTheme="majorEastAsia" w:hAnsiTheme="majorEastAsia" w:eastAsiaTheme="majorEastAsia" w:cstheme="majorEastAsia"/>
          <w:i w:val="0"/>
          <w:caps w:val="0"/>
          <w:color w:val="000000" w:themeColor="text1"/>
          <w:spacing w:val="0"/>
          <w:sz w:val="32"/>
          <w:szCs w:val="32"/>
          <w:lang w:eastAsia="zh-CN"/>
          <w14:textFill>
            <w14:solidFill>
              <w14:schemeClr w14:val="tx1"/>
            </w14:solidFill>
          </w14:textFill>
        </w:rPr>
        <w:t>附件</w:t>
      </w:r>
      <w:r>
        <w:rPr>
          <w:rFonts w:hint="eastAsia" w:asciiTheme="majorEastAsia" w:hAnsiTheme="majorEastAsia" w:eastAsiaTheme="majorEastAsia" w:cstheme="majorEastAsia"/>
          <w:i w:val="0"/>
          <w:caps w:val="0"/>
          <w:color w:val="000000" w:themeColor="text1"/>
          <w:spacing w:val="0"/>
          <w:sz w:val="32"/>
          <w:szCs w:val="32"/>
          <w:lang w:val="en-US" w:eastAsia="zh-CN"/>
          <w14:textFill>
            <w14:solidFill>
              <w14:schemeClr w14:val="tx1"/>
            </w14:solidFill>
          </w14:textFill>
        </w:rPr>
        <w:t>1</w:t>
      </w:r>
      <w:bookmarkStart w:id="0" w:name="_GoBack"/>
      <w:bookmarkEnd w:id="0"/>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left="0" w:right="0" w:firstLine="0"/>
        <w:jc w:val="left"/>
        <w:textAlignment w:val="auto"/>
        <w:rPr>
          <w:rFonts w:hint="default" w:ascii="Times New Roman" w:hAnsi="Times New Roman" w:eastAsia="方正小标宋简体" w:cs="Times New Roman"/>
          <w:i w:val="0"/>
          <w:caps w:val="0"/>
          <w:color w:val="000000" w:themeColor="text1"/>
          <w:spacing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z w:val="42"/>
          <w:szCs w:val="4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2"/>
          <w:szCs w:val="42"/>
          <w:lang w:eastAsia="zh-CN"/>
          <w14:textFill>
            <w14:solidFill>
              <w14:schemeClr w14:val="tx1"/>
            </w14:solidFill>
          </w14:textFill>
        </w:rPr>
        <w:t>楚雄彝族</w:t>
      </w:r>
      <w:r>
        <w:rPr>
          <w:rFonts w:hint="eastAsia" w:ascii="方正小标宋简体" w:hAnsi="方正小标宋简体" w:eastAsia="方正小标宋简体" w:cs="方正小标宋简体"/>
          <w:b w:val="0"/>
          <w:bCs w:val="0"/>
          <w:color w:val="000000" w:themeColor="text1"/>
          <w:sz w:val="42"/>
          <w:szCs w:val="42"/>
          <w14:textFill>
            <w14:solidFill>
              <w14:schemeClr w14:val="tx1"/>
            </w14:solidFill>
          </w14:textFill>
        </w:rPr>
        <w:t>自治州文明行为促进条例</w:t>
      </w:r>
      <w:r>
        <w:rPr>
          <w:rFonts w:hint="eastAsia" w:ascii="方正小标宋简体" w:hAnsi="方正小标宋简体" w:eastAsia="方正小标宋简体" w:cs="方正小标宋简体"/>
          <w:color w:val="000000" w:themeColor="text1"/>
          <w:sz w:val="42"/>
          <w:szCs w:val="42"/>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z w:val="42"/>
          <w:szCs w:val="42"/>
          <w:lang w:val="en-US" w:eastAsia="zh-CN"/>
          <w14:textFill>
            <w14:solidFill>
              <w14:schemeClr w14:val="tx1"/>
            </w14:solidFill>
          </w14:textFill>
        </w:rPr>
        <w:t>草案</w:t>
      </w:r>
      <w:r>
        <w:rPr>
          <w:rFonts w:hint="eastAsia" w:ascii="方正小标宋简体" w:hAnsi="方正小标宋简体" w:eastAsia="方正小标宋简体" w:cs="方正小标宋简体"/>
          <w:color w:val="000000" w:themeColor="text1"/>
          <w:sz w:val="42"/>
          <w:szCs w:val="42"/>
          <w14:textFill>
            <w14:solidFill>
              <w14:schemeClr w14:val="tx1"/>
            </w14:solidFill>
          </w14:textFill>
        </w:rPr>
        <w:t>）</w:t>
      </w:r>
    </w:p>
    <w:p>
      <w:pPr>
        <w:pStyle w:val="2"/>
        <w:ind w:left="0" w:leftChars="0" w:firstLine="0" w:firstLineChars="0"/>
        <w:jc w:val="center"/>
        <w:rPr>
          <w:rFonts w:hint="eastAsia" w:ascii="方正楷体" w:hAnsi="方正楷体" w:eastAsia="方正楷体" w:cs="方正楷体"/>
          <w:color w:val="000000" w:themeColor="text1"/>
          <w:sz w:val="32"/>
          <w:szCs w:val="32"/>
          <w:lang w:eastAsia="zh-CN"/>
          <w14:textFill>
            <w14:solidFill>
              <w14:schemeClr w14:val="tx1"/>
            </w14:solidFill>
          </w14:textFill>
        </w:rPr>
      </w:pPr>
      <w:r>
        <w:rPr>
          <w:rFonts w:hint="eastAsia" w:ascii="方正楷体" w:hAnsi="方正楷体" w:eastAsia="方正楷体" w:cs="方正楷体"/>
          <w:color w:val="000000" w:themeColor="text1"/>
          <w:sz w:val="32"/>
          <w:szCs w:val="32"/>
          <w:lang w:eastAsia="zh-CN"/>
          <w14:textFill>
            <w14:solidFill>
              <w14:schemeClr w14:val="tx1"/>
            </w14:solidFill>
          </w14:textFill>
        </w:rPr>
        <w:t>（公开征求意见稿）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b w:val="0"/>
          <w:bCs w:val="0"/>
          <w:color w:val="000000" w:themeColor="text1"/>
          <w:sz w:val="36"/>
          <w:szCs w:val="36"/>
          <w14:textFill>
            <w14:solidFill>
              <w14:schemeClr w14:val="tx1"/>
            </w14:solidFill>
          </w14:textFill>
        </w:rPr>
      </w:pPr>
      <w:r>
        <w:rPr>
          <w:rFonts w:hint="eastAsia" w:ascii="方正黑体简体" w:hAnsi="方正黑体简体" w:eastAsia="方正黑体简体" w:cs="方正黑体简体"/>
          <w:b w:val="0"/>
          <w:bCs w:val="0"/>
          <w:color w:val="000000" w:themeColor="text1"/>
          <w:sz w:val="36"/>
          <w:szCs w:val="36"/>
          <w14:textFill>
            <w14:solidFill>
              <w14:schemeClr w14:val="tx1"/>
            </w14:solidFill>
          </w14:textFill>
        </w:rPr>
        <w:t>目</w:t>
      </w:r>
      <w:r>
        <w:rPr>
          <w:rFonts w:hint="eastAsia" w:ascii="方正黑体简体" w:hAnsi="方正黑体简体" w:eastAsia="方正黑体简体" w:cs="方正黑体简体"/>
          <w:b w:val="0"/>
          <w:bCs w:val="0"/>
          <w:color w:val="000000" w:themeColor="text1"/>
          <w:sz w:val="36"/>
          <w:szCs w:val="36"/>
          <w:lang w:val="en-US" w:eastAsia="zh-CN"/>
          <w14:textFill>
            <w14:solidFill>
              <w14:schemeClr w14:val="tx1"/>
            </w14:solidFill>
          </w14:textFill>
        </w:rPr>
        <w:t xml:space="preserve">   </w:t>
      </w:r>
      <w:r>
        <w:rPr>
          <w:rFonts w:hint="eastAsia" w:ascii="方正黑体简体" w:hAnsi="方正黑体简体" w:eastAsia="方正黑体简体" w:cs="方正黑体简体"/>
          <w:b w:val="0"/>
          <w:bCs w:val="0"/>
          <w:color w:val="000000" w:themeColor="text1"/>
          <w:sz w:val="36"/>
          <w:szCs w:val="36"/>
          <w14:textFill>
            <w14:solidFill>
              <w14:schemeClr w14:val="tx1"/>
            </w14:solidFill>
          </w14:textFill>
        </w:rPr>
        <w:t>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700" w:firstLineChars="200"/>
        <w:jc w:val="both"/>
        <w:textAlignment w:val="auto"/>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pPr>
      <w:r>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700" w:firstLineChars="200"/>
        <w:jc w:val="both"/>
        <w:textAlignment w:val="auto"/>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pPr>
      <w:r>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t>第二章  鼓励、规范与禁止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700" w:firstLineChars="200"/>
        <w:jc w:val="both"/>
        <w:textAlignment w:val="auto"/>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pPr>
      <w:r>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t>第三章  保障、</w:t>
      </w:r>
      <w:r>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t>促进</w:t>
      </w:r>
      <w:r>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t>与监督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700" w:firstLineChars="200"/>
        <w:jc w:val="both"/>
        <w:textAlignment w:val="auto"/>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pPr>
      <w:r>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t>第四章  法律责任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700" w:firstLineChars="200"/>
        <w:jc w:val="both"/>
        <w:textAlignment w:val="auto"/>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pPr>
      <w:r>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t>第五章  附则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700" w:firstLineChars="200"/>
        <w:jc w:val="both"/>
        <w:textAlignment w:val="auto"/>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pPr>
      <w:r>
        <w:rPr>
          <w:rStyle w:val="14"/>
          <w:rFonts w:hint="eastAsia" w:ascii="方正黑体简体" w:hAnsi="方正黑体简体" w:eastAsia="方正黑体简体" w:cs="方正黑体简体"/>
          <w:b w:val="0"/>
          <w:bCs w:val="0"/>
          <w:color w:val="000000" w:themeColor="text1"/>
          <w:spacing w:val="15"/>
          <w:kern w:val="0"/>
          <w:sz w:val="32"/>
          <w:szCs w:val="32"/>
          <w:lang w:val="en-US" w:eastAsia="zh-CN" w:bidi="ar"/>
          <w14:textFill>
            <w14:solidFill>
              <w14:schemeClr w14:val="tx1"/>
            </w14:solidFill>
          </w14:textFill>
        </w:rPr>
        <w:t xml:space="preserve"> </w:t>
      </w:r>
    </w:p>
    <w:p>
      <w:pPr>
        <w:pStyle w:val="2"/>
        <w:rPr>
          <w:rFonts w:hint="default"/>
          <w:color w:val="000000" w:themeColor="text1"/>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Style w:val="14"/>
          <w:rFonts w:hint="eastAsia" w:ascii="方正黑体简体" w:hAnsi="方正黑体简体" w:eastAsia="方正黑体简体" w:cs="方正黑体简体"/>
          <w:b w:val="0"/>
          <w:bCs w:val="0"/>
          <w:color w:val="000000" w:themeColor="text1"/>
          <w:spacing w:val="0"/>
          <w:kern w:val="0"/>
          <w:sz w:val="36"/>
          <w:szCs w:val="36"/>
          <w:lang w:val="en-US" w:eastAsia="zh-CN" w:bidi="ar"/>
          <w14:textFill>
            <w14:solidFill>
              <w14:schemeClr w14:val="tx1"/>
            </w14:solidFill>
          </w14:textFill>
        </w:rPr>
      </w:pPr>
      <w:r>
        <w:rPr>
          <w:rStyle w:val="14"/>
          <w:rFonts w:hint="eastAsia" w:ascii="方正黑体简体" w:hAnsi="方正黑体简体" w:eastAsia="方正黑体简体" w:cs="方正黑体简体"/>
          <w:b w:val="0"/>
          <w:bCs w:val="0"/>
          <w:color w:val="000000" w:themeColor="text1"/>
          <w:spacing w:val="0"/>
          <w:kern w:val="0"/>
          <w:sz w:val="36"/>
          <w:szCs w:val="36"/>
          <w:lang w:val="en-US" w:eastAsia="zh-CN" w:bidi="ar"/>
          <w14:textFill>
            <w14:solidFill>
              <w14:schemeClr w14:val="tx1"/>
            </w14:solidFill>
          </w14:textFill>
        </w:rPr>
        <w:t>第一章   总  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b w:val="0"/>
          <w:bCs w:val="0"/>
          <w:color w:val="000000" w:themeColor="text1"/>
          <w:spacing w:val="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第一条</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【目的意义】</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为培育和践行社会主义核心价值观，传承和弘扬中华传统美德，引导和促进公民文明行为养成，提升公民文明素养和社会文明程度，根据有关法律法规，结合楚雄彝族自治州实际，制定本条例。</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 xml:space="preserve">第二条 </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 xml:space="preserve"> 【适用范围】</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本条例适用于本州行政区域内的文明行为促进工作及其相关活动。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第三条</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【概念内涵】</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本条例所称文明行为，</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是指以社会主义核心价值观为引领，遵守宪法和法律法规，符合新时代中国特色社会主义道德要求，维护公序良俗，引领良好社会风尚、推动社会文明进步的行为。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第四条</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机制</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原则】</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文明行为促进工作坚持以人民为中心，遵循党委领导、政府推进、社会共建、全民参与的</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机制</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建立健全以人为本、社会共治、奖惩结合、系统推进和法治德治相结合的长效工作</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原则</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形成</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文化滋养、科技支撑、法治保障的</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共建、共治、共享社会治理格局</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b w:val="0"/>
          <w:bCs w:val="0"/>
          <w:color w:val="000000" w:themeColor="text1"/>
          <w:spacing w:val="0"/>
          <w:kern w:val="2"/>
          <w:sz w:val="32"/>
          <w:szCs w:val="32"/>
          <w:lang w:val="en-US" w:eastAsia="zh-CN" w:bidi="ar-SA"/>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第五条</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【经费保障】</w:t>
      </w:r>
      <w:r>
        <w:rPr>
          <w:rFonts w:hint="eastAsia" w:ascii="Times New Roman" w:hAnsi="Times New Roman" w:eastAsia="方正仿宋简体" w:cs="Times New Roman"/>
          <w:b w:val="0"/>
          <w:bCs w:val="0"/>
          <w:color w:val="000000" w:themeColor="text1"/>
          <w:spacing w:val="0"/>
          <w:kern w:val="2"/>
          <w:sz w:val="32"/>
          <w:szCs w:val="32"/>
          <w:lang w:val="en-US" w:eastAsia="zh-CN" w:bidi="ar-SA"/>
          <w14:textFill>
            <w14:solidFill>
              <w14:schemeClr w14:val="tx1"/>
            </w14:solidFill>
          </w14:textFill>
        </w:rPr>
        <w:t>州、县（市）人民政府应当将文明行为促进工作纳入国民经济和社会发展规划</w:t>
      </w:r>
      <w:r>
        <w:rPr>
          <w:rFonts w:hint="default" w:ascii="Times New Roman" w:hAnsi="Times New Roman" w:eastAsia="方正仿宋简体" w:cs="Times New Roman"/>
          <w:b w:val="0"/>
          <w:bCs w:val="0"/>
          <w:color w:val="000000" w:themeColor="text1"/>
          <w:spacing w:val="0"/>
          <w:kern w:val="2"/>
          <w:sz w:val="32"/>
          <w:szCs w:val="32"/>
          <w:lang w:val="en-US" w:eastAsia="zh-CN" w:bidi="ar-SA"/>
          <w14:textFill>
            <w14:solidFill>
              <w14:schemeClr w14:val="tx1"/>
            </w14:solidFill>
          </w14:textFill>
        </w:rPr>
        <w:t>以及年度计划</w:t>
      </w:r>
      <w:r>
        <w:rPr>
          <w:rFonts w:hint="eastAsia" w:ascii="Times New Roman" w:hAnsi="Times New Roman" w:eastAsia="方正仿宋简体" w:cs="Times New Roman"/>
          <w:b w:val="0"/>
          <w:bCs w:val="0"/>
          <w:color w:val="000000" w:themeColor="text1"/>
          <w:spacing w:val="0"/>
          <w:kern w:val="2"/>
          <w:sz w:val="32"/>
          <w:szCs w:val="32"/>
          <w:lang w:val="en-US" w:eastAsia="zh-CN" w:bidi="ar-SA"/>
          <w14:textFill>
            <w14:solidFill>
              <w14:schemeClr w14:val="tx1"/>
            </w14:solidFill>
          </w14:textFill>
        </w:rPr>
        <w:t>，所需经费列入本级财政预算。</w:t>
      </w:r>
    </w:p>
    <w:p>
      <w:pPr>
        <w:pStyle w:val="2"/>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 xml:space="preserve">第六条 </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【检查指导】</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州、县（市）</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精神文明建设委员会负责统筹推进本行政区域内的文明行为促进工作。</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州、县（市）</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精神文明建设委员会工作机构负责文明行为促进工作的组织协调、督促检查和</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评估考核</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等工作。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第七条</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【职能职责】</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州、县（市）</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乡（镇）</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人民政府</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应当按照各自职责做好文明行为促进工作。</w:t>
      </w:r>
      <w:r>
        <w:rPr>
          <w:rFonts w:hint="default" w:ascii="Times New Roman" w:hAnsi="Times New Roman" w:eastAsia="方正仿宋简体" w:cs="Times New Roman"/>
          <w:b w:val="0"/>
          <w:bCs w:val="0"/>
          <w:color w:val="000000" w:themeColor="text1"/>
          <w:spacing w:val="0"/>
          <w:sz w:val="32"/>
          <w:szCs w:val="32"/>
          <w:u w:val="none"/>
          <w:lang w:eastAsia="zh-CN"/>
          <w14:textFill>
            <w14:solidFill>
              <w14:schemeClr w14:val="tx1"/>
            </w14:solidFill>
          </w14:textFill>
        </w:rPr>
        <w:t>村（</w:t>
      </w:r>
      <w:r>
        <w:rPr>
          <w:rFonts w:hint="eastAsia" w:ascii="Times New Roman" w:hAnsi="Times New Roman" w:eastAsia="方正仿宋简体" w:cs="Times New Roman"/>
          <w:b w:val="0"/>
          <w:bCs w:val="0"/>
          <w:color w:val="000000" w:themeColor="text1"/>
          <w:spacing w:val="0"/>
          <w:sz w:val="32"/>
          <w:szCs w:val="32"/>
          <w:u w:val="none"/>
          <w:lang w:val="en-US" w:eastAsia="zh-CN"/>
          <w14:textFill>
            <w14:solidFill>
              <w14:schemeClr w14:val="tx1"/>
            </w14:solidFill>
          </w14:textFill>
        </w:rPr>
        <w:t>社区</w:t>
      </w:r>
      <w:r>
        <w:rPr>
          <w:rFonts w:hint="default" w:ascii="Times New Roman" w:hAnsi="Times New Roman" w:eastAsia="方正仿宋简体" w:cs="Times New Roman"/>
          <w:b w:val="0"/>
          <w:bCs w:val="0"/>
          <w:color w:val="000000" w:themeColor="text1"/>
          <w:spacing w:val="0"/>
          <w:sz w:val="32"/>
          <w:szCs w:val="32"/>
          <w:u w:val="none"/>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协助</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做好文明行为促进</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相关</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工作，</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负责</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文明行为</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的</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宣传和引导。</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2" w:firstLineChars="200"/>
        <w:jc w:val="both"/>
        <w:textAlignment w:val="auto"/>
        <w:outlineLvl w:val="9"/>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第八条</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【示范引领】</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文明行为促进是全社会的共同责任。</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国家机关、企事业单位、社会团体、其他组织和个人应当积极参与文明行为促进工作，对文明行为促进工作提出意见和建议，对不文明行为进行劝阻、举报和投诉。</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2" w:firstLineChars="200"/>
        <w:jc w:val="both"/>
        <w:textAlignment w:val="auto"/>
        <w:outlineLvl w:val="9"/>
        <w:rPr>
          <w:rFonts w:hint="default"/>
          <w:b w:val="0"/>
          <w:bCs w:val="0"/>
          <w:color w:val="000000" w:themeColor="text1"/>
          <w:spacing w:val="0"/>
          <w:lang w:val="en-US" w:eastAsia="zh-CN"/>
          <w14:textFill>
            <w14:solidFill>
              <w14:schemeClr w14:val="tx1"/>
            </w14:solidFill>
          </w14:textFill>
        </w:rPr>
      </w:pPr>
      <w:r>
        <w:rPr>
          <w:rFonts w:hint="eastAsia" w:ascii="Times New Roman" w:hAnsi="Times New Roman" w:eastAsia="方正仿宋简体" w:cs="Times New Roman"/>
          <w:b/>
          <w:bCs/>
          <w:color w:val="000000" w:themeColor="text1"/>
          <w:spacing w:val="0"/>
          <w:sz w:val="32"/>
          <w:szCs w:val="32"/>
          <w:lang w:val="en-US" w:eastAsia="zh-CN"/>
          <w14:textFill>
            <w14:solidFill>
              <w14:schemeClr w14:val="tx1"/>
            </w14:solidFill>
          </w14:textFill>
        </w:rPr>
        <w:t>第</w:t>
      </w: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九</w:t>
      </w:r>
      <w:r>
        <w:rPr>
          <w:rFonts w:hint="eastAsia" w:ascii="Times New Roman" w:hAnsi="Times New Roman" w:eastAsia="方正仿宋简体" w:cs="Times New Roman"/>
          <w:b/>
          <w:bCs/>
          <w:color w:val="000000" w:themeColor="text1"/>
          <w:spacing w:val="0"/>
          <w:sz w:val="32"/>
          <w:szCs w:val="32"/>
          <w:lang w:val="en-US" w:eastAsia="zh-CN"/>
          <w14:textFill>
            <w14:solidFill>
              <w14:schemeClr w14:val="tx1"/>
            </w14:solidFill>
          </w14:textFill>
        </w:rPr>
        <w:t>条</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 xml:space="preserve">  </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【表率作用】</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公职人员、中共党员、共青团员等应当在文明行为促进工作中发挥表率作用，带头践行文明行为，引领良好社会风尚。</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78" w:lineRule="exact"/>
        <w:ind w:leftChars="0" w:firstLine="642" w:firstLineChars="200"/>
        <w:textAlignment w:val="auto"/>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78" w:lineRule="exact"/>
        <w:ind w:leftChars="0" w:firstLine="642" w:firstLineChars="200"/>
        <w:textAlignment w:val="auto"/>
        <w:rPr>
          <w:rStyle w:val="14"/>
          <w:rFonts w:hint="default" w:ascii="Times New Roman" w:hAnsi="Times New Roman" w:eastAsia="黑体" w:cs="Times New Roman"/>
          <w:b w:val="0"/>
          <w:bCs w:val="0"/>
          <w:color w:val="000000" w:themeColor="text1"/>
          <w:spacing w:val="0"/>
          <w:kern w:val="0"/>
          <w:sz w:val="32"/>
          <w:szCs w:val="32"/>
          <w:lang w:val="en-US" w:eastAsia="zh-CN" w:bidi="ar"/>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w:t>
      </w: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十</w:t>
      </w: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条</w:t>
      </w:r>
      <w:r>
        <w:rPr>
          <w:rStyle w:val="14"/>
          <w:rFonts w:hint="eastAsia" w:ascii="Times New Roman" w:hAnsi="Times New Roman" w:eastAsia="黑体" w:cs="Times New Roman"/>
          <w:b/>
          <w:bCs/>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Times New Roman" w:hAnsi="Times New Roman" w:eastAsia="黑体" w:cs="Times New Roman"/>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【宣传实践】</w:t>
      </w:r>
      <w:r>
        <w:rPr>
          <w:rFonts w:hint="default" w:ascii="Times New Roman" w:hAnsi="Times New Roman" w:eastAsia="方正仿宋简体" w:cs="Times New Roman"/>
          <w:b w:val="0"/>
          <w:bCs w:val="0"/>
          <w:i w:val="0"/>
          <w:snapToGrid/>
          <w:color w:val="000000" w:themeColor="text1"/>
          <w:spacing w:val="0"/>
          <w:sz w:val="32"/>
          <w:szCs w:val="32"/>
          <w:shd w:val="clear" w:color="auto" w:fill="FFFFFF"/>
          <w:lang w:val="en-US" w:eastAsia="zh-CN"/>
          <w14:textFill>
            <w14:solidFill>
              <w14:schemeClr w14:val="tx1"/>
            </w14:solidFill>
          </w14:textFill>
        </w:rPr>
        <w:t>每年3月为文明行为促进月，集中开展文明行为宣传、实践活动。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Style w:val="14"/>
          <w:rFonts w:hint="eastAsia" w:ascii="方正黑体简体" w:hAnsi="方正黑体简体" w:eastAsia="方正黑体简体" w:cs="方正黑体简体"/>
          <w:b w:val="0"/>
          <w:bCs w:val="0"/>
          <w:color w:val="000000" w:themeColor="text1"/>
          <w:spacing w:val="0"/>
          <w:kern w:val="0"/>
          <w:sz w:val="36"/>
          <w:szCs w:val="36"/>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Style w:val="14"/>
          <w:rFonts w:hint="eastAsia" w:ascii="方正黑体简体" w:hAnsi="方正黑体简体" w:eastAsia="方正黑体简体" w:cs="方正黑体简体"/>
          <w:b w:val="0"/>
          <w:bCs w:val="0"/>
          <w:color w:val="000000" w:themeColor="text1"/>
          <w:spacing w:val="0"/>
          <w:kern w:val="0"/>
          <w:sz w:val="36"/>
          <w:szCs w:val="36"/>
          <w:lang w:val="en-US" w:eastAsia="zh-CN" w:bidi="ar"/>
          <w14:textFill>
            <w14:solidFill>
              <w14:schemeClr w14:val="tx1"/>
            </w14:solidFill>
          </w14:textFill>
        </w:rPr>
      </w:pPr>
      <w:r>
        <w:rPr>
          <w:rStyle w:val="14"/>
          <w:rFonts w:hint="eastAsia" w:ascii="方正黑体简体" w:hAnsi="方正黑体简体" w:eastAsia="方正黑体简体" w:cs="方正黑体简体"/>
          <w:b w:val="0"/>
          <w:bCs w:val="0"/>
          <w:color w:val="000000" w:themeColor="text1"/>
          <w:spacing w:val="0"/>
          <w:kern w:val="0"/>
          <w:sz w:val="36"/>
          <w:szCs w:val="36"/>
          <w:lang w:val="en-US" w:eastAsia="zh-CN" w:bidi="ar"/>
          <w14:textFill>
            <w14:solidFill>
              <w14:schemeClr w14:val="tx1"/>
            </w14:solidFill>
          </w14:textFill>
        </w:rPr>
        <w:t>第二章   鼓励、规范与禁止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200"/>
        <w:textAlignment w:val="auto"/>
        <w:rPr>
          <w:rFonts w:hint="eastAsia"/>
          <w:b w:val="0"/>
          <w:bCs w:val="0"/>
          <w:color w:val="000000" w:themeColor="text1"/>
          <w:spacing w:val="0"/>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第十一条</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【总体规范】</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公民应当践行社会主义核心价值观，维护社会公德，恪守职业道德，弘扬家庭美德，提升个人品德，遵守法律法规、公序良俗及其他文明行为规范。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第十二条</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【文明生活】</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倡导、鼓励下列</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绿色环保、健康生活文明行为</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38" w:leftChars="304" w:firstLine="0" w:firstLineChars="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（一）低碳生活，节约水、电、油、气等公共资源；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（二）绿色出行，优先选择步行、骑行或者乘坐公共交通工具；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（三）分类投放垃圾，减少使用塑料袋和一次性餐具、洗浴用品等；</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（四）</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文明餐桌</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，践行</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光盘行动</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，使用公筷公勺，推行分餐制；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（五）控烟限酒，合理膳食，保持身心健康；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（六）勤于洗手，减少疾病传播；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（七）积极参与全民健身、全民阅读等活动。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2" w:firstLineChars="200"/>
        <w:textAlignment w:val="auto"/>
        <w:rPr>
          <w:rFonts w:hint="default"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 xml:space="preserve">第十三条 </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Fonts w:hint="eastAsia"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t>【社会互助】</w:t>
      </w:r>
      <w:r>
        <w:rPr>
          <w:rFonts w:hint="default"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t>倡导、鼓励下列</w:t>
      </w:r>
      <w:r>
        <w:rPr>
          <w:rFonts w:hint="default"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t>社会互助文明行</w:t>
      </w:r>
      <w:r>
        <w:rPr>
          <w:rFonts w:hint="default"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t>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（一）见义勇为、救死扶伤、扶弱济困、紧急救助；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16" w:firstLineChars="200"/>
        <w:textAlignment w:val="auto"/>
        <w:rPr>
          <w:rFonts w:hint="default"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t>（二）志愿捐献人体细胞、组织、器官以及遗体，无偿献血；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（三）参与志愿服务和慈善、公益活动。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第十四条</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【公共秩序】</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在公共场所，</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倡导、鼓励下</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文明行为</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（一）等候服务时有序排队，言行举止文明，遵守保持安全距离等文明引导标识；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二</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）咳嗽、打喷嚏时遮掩口鼻，患有传染性呼吸道疾病外出时佩戴口罩，自觉遵守传染性疾病防控要求；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三</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）观看展览、体育比赛、文艺演出、电影等，遵守场馆管理规定和礼仪规范，爱护场馆设施和环境卫生；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四</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）开展室外娱乐、健身等文体活动，合理选择活动的时间、地点以及方式，避免影响他人；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五</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）不在餐饮、文化等公共场所高声喧哗；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六</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）不在室内公共场所、室内工作场所、公共交通工具及其他禁止吸烟的场所吸烟。</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2"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第十五条</w:t>
      </w:r>
      <w:r>
        <w:rPr>
          <w:rStyle w:val="14"/>
          <w:rFonts w:hint="eastAsia" w:ascii="黑体" w:hAnsi="宋体" w:eastAsia="黑体" w:cs="黑体"/>
          <w:b/>
          <w:bCs/>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【文明出行】</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倡导、鼓励下列文明出行行为</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一</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）有序乘坐公共交通工具，礼让老弱病残孕、携带婴幼儿和其他有需要的人员；</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二</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文明使用共享交通工具，遵守共享交通工具服务协议约定，规范用车、有序停放；</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三</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机动车、非机动车、行人各行其道，遵守交通信号，不闯红灯，不抢黄灯，不随意变道，礼让行人；行人不横穿马路、翻越或者倚坐道路隔离设施；</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四</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驾乘汽车系好安全带，驾乘摩托车、电动车佩戴安全头盔；</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五</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规范有序停放机动车、非机动车，按照规定指向标识停放车辆，不占用人行横道、盲道、应急车道、公交站点，不占用</w:t>
      </w:r>
      <w:r>
        <w:rPr>
          <w:rFonts w:hint="eastAsia" w:ascii="方正仿宋简体" w:hAnsi="方正仿宋简体" w:eastAsia="方正仿宋简体" w:cs="方正仿宋简体"/>
          <w:b w:val="0"/>
          <w:bCs w:val="0"/>
          <w:i w:val="0"/>
          <w:snapToGrid/>
          <w:color w:val="000000" w:themeColor="text1"/>
          <w:spacing w:val="0"/>
          <w:sz w:val="32"/>
          <w:szCs w:val="32"/>
          <w:u w:val="none"/>
          <w:shd w:val="clear" w:color="auto" w:fill="FFFFFF"/>
          <w:lang w:val="en-US" w:eastAsia="zh-CN"/>
          <w14:textFill>
            <w14:solidFill>
              <w14:schemeClr w14:val="tx1"/>
            </w14:solidFill>
          </w14:textFill>
        </w:rPr>
        <w:t>充电和无障碍等专用</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停车位；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六</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不擅自设置地桩、安装地锁或者放置其他障碍物妨碍道路公共停车泊位的使用；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（七）公交车和出租车驾驶人语言文明、服务规范，不甩客、不欺客、不拒载。</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firstLine="642"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第十六条</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【校园文明】</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倡导、鼓励</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下列校园文明行为：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（一）尊师重教，培育健康向上的校风、教风、学风；</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（二）关注学生身心健康，引导学生养成良好行为习惯；</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（三）关爱学生，维护学生合法权益；</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（四）尊敬师长，爱护同学，助人为乐；</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（五）维护校园安宁和教学秩序。</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2"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第十七条</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【社区文明】</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倡导、鼓励公民</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自觉维护社区文明行为：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（一）合理使用公共区域，不私搭乱建，不在建筑物的阳台外、窗外、屋顶、外走廊、楼道等空间堆放、吊挂影响他人生活、危害他人安全的物品，不在公共绿地、楼道和楼顶等公共空间饲养动物、种植农作物；</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（二）爱护共用设施设备，不在绿地、他人车位和车库门口停车，不妨碍物业管理区域内道路通行；</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（三）</w:t>
      </w:r>
      <w:r>
        <w:rPr>
          <w:rFonts w:hint="eastAsia" w:ascii="方正仿宋简体" w:hAnsi="方正仿宋简体" w:eastAsia="方正仿宋简体" w:cs="方正仿宋简体"/>
          <w:b w:val="0"/>
          <w:bCs w:val="0"/>
          <w:i w:val="0"/>
          <w:iCs w:val="0"/>
          <w:snapToGrid/>
          <w:color w:val="000000" w:themeColor="text1"/>
          <w:spacing w:val="0"/>
          <w:sz w:val="32"/>
          <w:szCs w:val="32"/>
          <w:u w:val="none"/>
          <w:shd w:val="clear" w:color="auto" w:fill="FFFFFF"/>
          <w:lang w:val="en-US" w:eastAsia="zh-CN"/>
          <w14:textFill>
            <w14:solidFill>
              <w14:schemeClr w14:val="tx1"/>
            </w14:solidFill>
          </w14:textFill>
        </w:rPr>
        <w:t>按照规定</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饲养宠物，保持环境卫生，不干扰他人生活；出户遛犬用束犬链（绳）牵领，主动避让他人，及时清理犬只粪便；</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（四）装修房屋，室内使用电器、乐器或者进行其他娱乐、体育锻炼等活动，不干扰他人正常工作、学习和生活。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 xml:space="preserve">第十八条 </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【乡风文明】</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倡导、鼓励下列乡风文明行为：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（一）维护民族团结，铸牢中华民族共同体意识</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传承和弘扬各民族优秀传统文化；</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二</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）保持村庄和房前屋后环境整洁有序；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三</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）农村实行家畜家禽圈养，不乱排放畜禽粪便；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四</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）规范投放生活垃圾和排放生活污水；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五</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）婚事新办，丧事简办，喜庆事宜少办，树立新型消费观；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六</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自觉抵制</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封建迷信，抵制邪教及</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黄赌毒</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文明开展祭祀活动；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第十九条</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【家庭文明】</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倡导、鼓励下列家庭文明行为：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（一）家庭成员之间相互尊重，彼此关爱，和谐共处；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（二）</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子女</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孝敬父母，尊重长辈</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。父母及其他监护人履行好对未成年人的抚育义务，关爱未成年人身心健康；</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三</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）勤以持家，俭以养德，培育良好家风。</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四</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自觉遵守村规民约、居民公约。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2" w:firstLineChars="200"/>
        <w:textAlignment w:val="auto"/>
        <w:rPr>
          <w:rFonts w:hint="default"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 xml:space="preserve">第二十条 </w:t>
      </w:r>
      <w:r>
        <w:rPr>
          <w:rStyle w:val="14"/>
          <w:rFonts w:hint="eastAsia" w:ascii="方正仿宋简体" w:hAnsi="方正仿宋简体" w:eastAsia="方正仿宋简体" w:cs="方正仿宋简体"/>
          <w:b w:val="0"/>
          <w:bCs w:val="0"/>
          <w:color w:val="000000" w:themeColor="text1"/>
          <w:spacing w:val="-6"/>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6"/>
          <w:kern w:val="0"/>
          <w:sz w:val="32"/>
          <w:szCs w:val="32"/>
          <w:shd w:val="clear" w:color="auto" w:fill="FFFFFF"/>
          <w:lang w:val="en-US" w:eastAsia="zh-CN" w:bidi="ar"/>
          <w14:textFill>
            <w14:solidFill>
              <w14:schemeClr w14:val="tx1"/>
            </w14:solidFill>
          </w14:textFill>
        </w:rPr>
        <w:t>【文明经营】</w:t>
      </w:r>
      <w:r>
        <w:rPr>
          <w:rFonts w:hint="default"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t>倡导、鼓励下列守</w:t>
      </w:r>
      <w:r>
        <w:rPr>
          <w:rFonts w:hint="default"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t>法经营文明行</w:t>
      </w:r>
      <w:r>
        <w:rPr>
          <w:rFonts w:hint="default"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t>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（一）依法经营、诚实守信、公平竞争、文明服务</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自觉</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维护市场秩序；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（二）</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广告宣传规范有序，符合城市街区和乡村特色风貌管控要求；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（三）自觉落实</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门前三包</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责任制，保持经营场所门前</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整洁卫生、秩序规范。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第二十一条</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【网络文明】</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倡导</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、鼓励下列网络文明行为：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（一）文明</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使用网络</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诚信友好交流</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（二）抵制网络谣言和</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虚假、</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不良信息，不造谣、不信谣、不传谣；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（三）尊重他人合法权利，拒绝网络暴力。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firstLineChars="200"/>
        <w:textAlignment w:val="auto"/>
        <w:rPr>
          <w:rStyle w:val="14"/>
          <w:rFonts w:hint="default"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第二十二条</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【禁止行为】</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禁止下列不文明行为：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（一）</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公共环境</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随地吐痰、便溺，乱扔果皮、纸屑、烟头</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塑料制品等废弃物；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（二）</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公共环境</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随意倾倒</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排放</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泔水</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污水或者其他污秽物</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（三）</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公共环境</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损毁、侵占公用设施</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毁坏</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公共绿地、绿篱，采摘花果，攀折树木；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（四）</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公共环境</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在广场、公园等公共场所开展广场舞、商业促销等活动使用音响器材发出过大音量，干扰他人正常工作、生活和学习；</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（五）</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交通行为</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行人过马路不走人行横道或者过街设施，不按照交通指示信号灯或者交警指挥通行，翻越交通隔离设施，在车行道上乞讨、兜售、发放物品等；</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（六）</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交通行为</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驾驶非机动车在人行道、人行横道、</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盲道、</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广场、</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步行</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街区等路段骑行，闯红灯、逆行、违反规定在机动车道行驶，未按统一划定区域停放；</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firstLine="640" w:firstLineChars="200"/>
        <w:jc w:val="both"/>
        <w:textAlignment w:val="auto"/>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（七）</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交通行为</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驾驶机动车强行超车、随意变道、加塞抢行，行经人行横道时不减速行驶、礼让行人，行经没有交通信号灯的道路不避让行人，机动车驾乘人员向车外抛撒物品，机动车不按照规定停放；</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jc w:val="both"/>
        <w:textAlignment w:val="auto"/>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（八）</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文明养宠</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携</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带除工作犬和导盲犬之外的犬只</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乘坐公共交通工具，进入国家机关、学校、医院、商场、体育馆、博物馆、图书馆、展览馆、影剧院、会场、餐馆以及设有犬类禁入标识的其他公共场所；</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jc w:val="both"/>
        <w:textAlignment w:val="auto"/>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（九）</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【燃放烟花爆竹】</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在禁止燃放烟花爆竹的区域和时间内燃放烟花爆竹；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（十）</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文明祭祀</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在城市道路、广场、公园、绿地、居民小区等公共场所搭设灵棚、停放遗体、摆放花圈挽幛、吹奏丧事鼓乐、抛撒冥纸、焚烧祭品、游丧</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（十一）</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文明旅游</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违反旅游目的地社会风俗、民族生活习惯</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，违反旅游场所规定，扰乱旅游秩序，</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损坏文物古迹、风景名胜等旅游资源</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20" w:firstLineChars="200"/>
        <w:jc w:val="center"/>
        <w:textAlignment w:val="auto"/>
        <w:rPr>
          <w:rStyle w:val="14"/>
          <w:rFonts w:hint="eastAsia" w:ascii="方正黑体简体" w:hAnsi="方正黑体简体" w:eastAsia="方正黑体简体" w:cs="方正黑体简体"/>
          <w:b w:val="0"/>
          <w:bCs w:val="0"/>
          <w:color w:val="000000" w:themeColor="text1"/>
          <w:spacing w:val="0"/>
          <w:kern w:val="0"/>
          <w:sz w:val="36"/>
          <w:szCs w:val="36"/>
          <w:lang w:val="en-US" w:eastAsia="zh-CN" w:bidi="ar"/>
          <w14:textFill>
            <w14:solidFill>
              <w14:schemeClr w14:val="tx1"/>
            </w14:solidFill>
          </w14:textFill>
        </w:rPr>
      </w:pP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720" w:firstLineChars="200"/>
        <w:jc w:val="center"/>
        <w:textAlignment w:val="auto"/>
        <w:rPr>
          <w:rStyle w:val="14"/>
          <w:rFonts w:hint="eastAsia" w:ascii="方正黑体简体" w:hAnsi="方正黑体简体" w:eastAsia="方正黑体简体" w:cs="方正黑体简体"/>
          <w:b w:val="0"/>
          <w:bCs w:val="0"/>
          <w:color w:val="000000" w:themeColor="text1"/>
          <w:spacing w:val="0"/>
          <w:kern w:val="0"/>
          <w:sz w:val="36"/>
          <w:szCs w:val="36"/>
          <w:lang w:val="en-US" w:eastAsia="zh-CN" w:bidi="ar"/>
          <w14:textFill>
            <w14:solidFill>
              <w14:schemeClr w14:val="tx1"/>
            </w14:solidFill>
          </w14:textFill>
        </w:rPr>
      </w:pPr>
      <w:r>
        <w:rPr>
          <w:rStyle w:val="14"/>
          <w:rFonts w:hint="eastAsia" w:ascii="方正黑体简体" w:hAnsi="方正黑体简体" w:eastAsia="方正黑体简体" w:cs="方正黑体简体"/>
          <w:b w:val="0"/>
          <w:bCs w:val="0"/>
          <w:color w:val="000000" w:themeColor="text1"/>
          <w:spacing w:val="0"/>
          <w:kern w:val="0"/>
          <w:sz w:val="36"/>
          <w:szCs w:val="36"/>
          <w:lang w:val="en-US" w:eastAsia="zh-CN" w:bidi="ar"/>
          <w14:textFill>
            <w14:solidFill>
              <w14:schemeClr w14:val="tx1"/>
            </w14:solidFill>
          </w14:textFill>
        </w:rPr>
        <w:t xml:space="preserve">  保障、促进与监督</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Chars="200" w:right="0" w:rightChars="0"/>
        <w:jc w:val="both"/>
        <w:textAlignment w:val="auto"/>
        <w:rPr>
          <w:rStyle w:val="14"/>
          <w:rFonts w:hint="eastAsia" w:ascii="方正黑体简体" w:hAnsi="方正黑体简体" w:eastAsia="方正黑体简体" w:cs="方正黑体简体"/>
          <w:b w:val="0"/>
          <w:bCs w:val="0"/>
          <w:color w:val="000000" w:themeColor="text1"/>
          <w:spacing w:val="0"/>
          <w:kern w:val="0"/>
          <w:sz w:val="36"/>
          <w:szCs w:val="36"/>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第二十三条</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【文明创建】</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州、县（市）</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精神文明建设委员会应当定期组织开展文明城市、文明村镇、文明单位、文明家庭、文明校园等精神文明创建活动。</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州、县（市）</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精神文明建设委员会工作机构应当会同有关部门对</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各级各类精神文明创建</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、文明行业、道德模范、楚雄好人、见义勇为等先进典型，按照法律、法规和有关规定给予通报表扬。鼓励用人单位在同等条件下优先录用道德模范、楚雄好人、优秀志愿者、见义勇为等先进人物。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第二十四条</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【州、县（市）政府职责】</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县（市）、</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乡（镇）</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人民政府</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和</w:t>
      </w:r>
      <w:r>
        <w:rPr>
          <w:rFonts w:hint="eastAsia" w:ascii="Times New Roman" w:hAnsi="Times New Roman" w:eastAsia="方正仿宋简体" w:cs="Times New Roman"/>
          <w:b w:val="0"/>
          <w:bCs w:val="0"/>
          <w:color w:val="000000" w:themeColor="text1"/>
          <w:spacing w:val="0"/>
          <w:sz w:val="32"/>
          <w:szCs w:val="32"/>
          <w:u w:val="none"/>
          <w:lang w:val="en-US" w:eastAsia="zh-CN"/>
          <w14:textFill>
            <w14:solidFill>
              <w14:schemeClr w14:val="tx1"/>
            </w14:solidFill>
          </w14:textFill>
        </w:rPr>
        <w:t>村（社区）应当</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建立新时代文明实践</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中心、所、站</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，组织开展新时代文明实践服务，引导群众提高思想觉悟、道德水准和文明素养。国家机关、企事业单位、</w:t>
      </w:r>
      <w:r>
        <w:rPr>
          <w:rFonts w:hint="default" w:ascii="Times New Roman" w:hAnsi="Times New Roman" w:eastAsia="方正仿宋简体" w:cs="Times New Roman"/>
          <w:b w:val="0"/>
          <w:bCs w:val="0"/>
          <w:color w:val="000000" w:themeColor="text1"/>
          <w:spacing w:val="0"/>
          <w:sz w:val="32"/>
          <w:szCs w:val="32"/>
          <w:u w:val="none"/>
          <w:lang w:eastAsia="zh-CN"/>
          <w14:textFill>
            <w14:solidFill>
              <w14:schemeClr w14:val="tx1"/>
            </w14:solidFill>
          </w14:textFill>
        </w:rPr>
        <w:t>群众性自治组织</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和其他社会组织应当为开展志愿服务提供便利条件。</w:t>
      </w:r>
    </w:p>
    <w:p>
      <w:pPr>
        <w:pStyle w:val="6"/>
        <w:keepNext w:val="0"/>
        <w:keepLines w:val="0"/>
        <w:pageBreakBefore w:val="0"/>
        <w:kinsoku/>
        <w:wordWrap/>
        <w:overflowPunct/>
        <w:topLinePunct w:val="0"/>
        <w:autoSpaceDE/>
        <w:autoSpaceDN/>
        <w:bidi w:val="0"/>
        <w:spacing w:line="578" w:lineRule="exact"/>
        <w:ind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第二十五条</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【公约规范促进】</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县（市）、</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乡（镇）</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人民政府或者有关部门应当指导、支持行业协会、窗口单位、村（</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社区</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）、住宅小区等依法制定完善自律章程、服务规范、居民公约、村规民约、业主公约</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纳入各行业自律自治规范</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2" w:firstLineChars="200"/>
        <w:textAlignment w:val="auto"/>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第二十六条</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【机关单位促进】</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国家机关、企业事业单位、窗口服务行业、学校等应当将文明行为规范纳入教育、培训内容，组织开展形式多样的文明教育实践活动。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第二十七条</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【宣传引导】</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公共媒体应当刊播公益广告，倡导文明理念，褒扬和宣传文明行为，加强对不文明行为的舆论监督，营造全社会鼓励和促进文明行为的舆论氛围。公共场所的广告设施和公共交通工具的广告媒介应当设置一定比例的公益广告，加强文明行为宣传。鼓励公共场所经营管理单位通过楼宇电视、显示屏、宣传栏等，开展文明行为宣传引导。</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2" w:firstLineChars="200"/>
        <w:jc w:val="both"/>
        <w:textAlignment w:val="auto"/>
        <w:outlineLvl w:val="9"/>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第二十八条</w:t>
      </w:r>
      <w:r>
        <w:rPr>
          <w:rStyle w:val="14"/>
          <w:rFonts w:hint="eastAsia" w:ascii="黑体" w:hAnsi="宋体" w:eastAsia="黑体" w:cs="黑体"/>
          <w:b/>
          <w:bCs/>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【全国文明城市硬件要素】</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州、县（市）</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人民政府应当科学规划，合理布局，建设完善下列与文明行为促进工作有关的设施：</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（一）市政道路、园林绿化、地下通道、城市照明、停车泊位等市政公共设施；</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firstLine="640" w:firstLineChars="200"/>
        <w:jc w:val="both"/>
        <w:textAlignment w:val="auto"/>
        <w:outlineLvl w:val="9"/>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（二）公共厕所、垃圾分类投放箱、洗手台等公共环境卫生设施及其指示、标识牌；</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（三）公共交通站点配套设施、非机动车道、人行横道、桥梁、交通标志标线、电子监控系统、信号灯等交通设施；</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（四）公共座椅、健身器材、绿化照明、充电桩、卫生服务站等社区服务设施；</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（五）盲道、缘石坡道、轮椅通道、无障碍电梯等无障碍设施；</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（六）图书馆、博物馆、文化馆（宫）、美术馆、科技馆、纪念馆、体育馆、影剧院、阅报栏等公共文化体育设施；</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（七）公益广告宣传设施和文明标识标志等宣传设施；</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（八）志愿服务站等志愿服务设施；</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（九）其他与文明行为促进工作相关的设施。</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鼓励和支持国家机关、基层自治组织、企业事业单位和社会组织向社会免费开放本单位卫生间、停车泊位、体育设施、场地等。</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第二十九条</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【农村地区文明促进】</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州、县（市）</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人民政府及其有关部门应当加强农村环境整治和保护，</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完善垃圾和污水处理等设施，</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改善农村人居环境</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保护农村自然、历史、人文风貌</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421"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eastAsia"/>
          <w:b/>
          <w:bCs/>
          <w:color w:val="000000" w:themeColor="text1"/>
          <w:spacing w:val="0"/>
          <w:lang w:val="en-US" w:eastAsia="zh-CN"/>
          <w14:textFill>
            <w14:solidFill>
              <w14:schemeClr w14:val="tx1"/>
            </w14:solidFill>
          </w14:textFill>
        </w:rPr>
        <w:t xml:space="preserve">  </w:t>
      </w:r>
      <w:r>
        <w:rPr>
          <w:rFonts w:hint="eastAsia" w:ascii="Times New Roman" w:hAnsi="Times New Roman" w:eastAsia="方正仿宋简体" w:cs="Times New Roman"/>
          <w:b/>
          <w:bCs/>
          <w:color w:val="000000" w:themeColor="text1"/>
          <w:spacing w:val="0"/>
          <w:sz w:val="32"/>
          <w:szCs w:val="32"/>
          <w:lang w:val="en-US" w:eastAsia="zh-CN"/>
          <w14:textFill>
            <w14:solidFill>
              <w14:schemeClr w14:val="tx1"/>
            </w14:solidFill>
          </w14:textFill>
        </w:rPr>
        <w:t>第</w:t>
      </w: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三十</w:t>
      </w:r>
      <w:r>
        <w:rPr>
          <w:rFonts w:hint="eastAsia" w:ascii="Times New Roman" w:hAnsi="Times New Roman" w:eastAsia="方正仿宋简体" w:cs="Times New Roman"/>
          <w:b/>
          <w:bCs/>
          <w:color w:val="000000" w:themeColor="text1"/>
          <w:spacing w:val="0"/>
          <w:sz w:val="32"/>
          <w:szCs w:val="32"/>
          <w:lang w:val="en-US" w:eastAsia="zh-CN"/>
          <w14:textFill>
            <w14:solidFill>
              <w14:schemeClr w14:val="tx1"/>
            </w14:solidFill>
          </w14:textFill>
        </w:rPr>
        <w:t>条</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 xml:space="preserve">  健全</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农村公共服务体系，丰富精神文化生活，培育文明乡风，助力基层社会治理和乡村振兴</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推进文明村镇建设。</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第三十一条</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【执法机制】</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州、县（市）人民政府及其有关部门应当建立信息共享和执法合作机制，</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制定不文明行为重点治理清单并向社会公布，开展不文明行为治理重点监管、联合检查、联合执法等工作，定期向社会公开检查和执法情况。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420" w:firstLineChars="200"/>
        <w:textAlignment w:val="auto"/>
        <w:rPr>
          <w:rFonts w:hint="default"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pPr>
      <w:r>
        <w:rPr>
          <w:rFonts w:hint="eastAsia"/>
          <w:b w:val="0"/>
          <w:bCs w:val="0"/>
          <w:color w:val="000000" w:themeColor="text1"/>
          <w:spacing w:val="0"/>
          <w:lang w:val="en-US" w:eastAsia="zh-CN"/>
          <w14:textFill>
            <w14:solidFill>
              <w14:schemeClr w14:val="tx1"/>
            </w14:solidFill>
          </w14:textFill>
        </w:rPr>
        <w:t xml:space="preserve">  </w:t>
      </w:r>
      <w:r>
        <w:rPr>
          <w:rFonts w:hint="eastAsia" w:ascii="方正仿宋简体" w:hAnsi="方正仿宋简体" w:eastAsia="方正仿宋简体" w:cs="方正仿宋简体"/>
          <w:b/>
          <w:bCs/>
          <w:i w:val="0"/>
          <w:snapToGrid/>
          <w:color w:val="000000" w:themeColor="text1"/>
          <w:spacing w:val="0"/>
          <w:sz w:val="32"/>
          <w:szCs w:val="32"/>
          <w:shd w:val="clear" w:color="auto" w:fill="FFFFFF"/>
          <w:lang w:val="en-US" w:eastAsia="zh-CN"/>
          <w14:textFill>
            <w14:solidFill>
              <w14:schemeClr w14:val="tx1"/>
            </w14:solidFill>
          </w14:textFill>
        </w:rPr>
        <w:t>第</w:t>
      </w: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三十二</w:t>
      </w:r>
      <w:r>
        <w:rPr>
          <w:rFonts w:hint="eastAsia" w:ascii="方正仿宋简体" w:hAnsi="方正仿宋简体" w:eastAsia="方正仿宋简体" w:cs="方正仿宋简体"/>
          <w:b/>
          <w:bCs/>
          <w:i w:val="0"/>
          <w:snapToGrid/>
          <w:color w:val="000000" w:themeColor="text1"/>
          <w:spacing w:val="0"/>
          <w:sz w:val="32"/>
          <w:szCs w:val="32"/>
          <w:shd w:val="clear" w:color="auto" w:fill="FFFFFF"/>
          <w:lang w:val="en-US" w:eastAsia="zh-CN"/>
          <w14:textFill>
            <w14:solidFill>
              <w14:schemeClr w14:val="tx1"/>
            </w14:solidFill>
          </w14:textFill>
        </w:rPr>
        <w:t>条</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w:t>
      </w:r>
      <w:r>
        <w:rPr>
          <w:rFonts w:hint="default"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巡查制度</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乡（镇）</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人民政府应当建立日</w:t>
      </w:r>
      <w:r>
        <w:rPr>
          <w:rFonts w:hint="default"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t>常巡查制度，对发现的不文明行为，及时进行劝导、批评、制止</w:t>
      </w:r>
      <w:r>
        <w:rPr>
          <w:rFonts w:hint="eastAsia"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420" w:firstLineChars="200"/>
        <w:textAlignment w:val="auto"/>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pPr>
      <w:r>
        <w:rPr>
          <w:rFonts w:hint="eastAsia"/>
          <w:b w:val="0"/>
          <w:bCs w:val="0"/>
          <w:color w:val="000000" w:themeColor="text1"/>
          <w:spacing w:val="0"/>
          <w:lang w:val="en-US" w:eastAsia="zh-CN"/>
          <w14:textFill>
            <w14:solidFill>
              <w14:schemeClr w14:val="tx1"/>
            </w14:solidFill>
          </w14:textFill>
        </w:rPr>
        <w:t xml:space="preserve">  </w:t>
      </w:r>
      <w:r>
        <w:rPr>
          <w:rFonts w:hint="eastAsia" w:ascii="Times New Roman" w:hAnsi="Times New Roman" w:eastAsia="方正仿宋简体" w:cs="Times New Roman"/>
          <w:b/>
          <w:bCs/>
          <w:color w:val="000000" w:themeColor="text1"/>
          <w:spacing w:val="0"/>
          <w:sz w:val="32"/>
          <w:szCs w:val="32"/>
          <w:lang w:val="en-US" w:eastAsia="zh-CN"/>
          <w14:textFill>
            <w14:solidFill>
              <w14:schemeClr w14:val="tx1"/>
            </w14:solidFill>
          </w14:textFill>
        </w:rPr>
        <w:t>第</w:t>
      </w: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三十三</w:t>
      </w:r>
      <w:r>
        <w:rPr>
          <w:rFonts w:hint="eastAsia" w:ascii="Times New Roman" w:hAnsi="Times New Roman" w:eastAsia="方正仿宋简体" w:cs="Times New Roman"/>
          <w:b/>
          <w:bCs/>
          <w:color w:val="000000" w:themeColor="text1"/>
          <w:spacing w:val="0"/>
          <w:sz w:val="32"/>
          <w:szCs w:val="32"/>
          <w:lang w:val="en-US" w:eastAsia="zh-CN"/>
          <w14:textFill>
            <w14:solidFill>
              <w14:schemeClr w14:val="tx1"/>
            </w14:solidFill>
          </w14:textFill>
        </w:rPr>
        <w:t>条</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【媒体监督】</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snapToGrid/>
          <w:color w:val="000000" w:themeColor="text1"/>
          <w:spacing w:val="0"/>
          <w:sz w:val="32"/>
          <w:szCs w:val="32"/>
          <w:shd w:val="clear" w:color="auto" w:fill="FFFFFF"/>
          <w:lang w:val="en-US" w:eastAsia="zh-CN"/>
          <w14:textFill>
            <w14:solidFill>
              <w14:schemeClr w14:val="tx1"/>
            </w14:solidFill>
          </w14:textFill>
        </w:rPr>
        <w:t>新闻媒体应当设立不文明行为曝光平台，对社会反响强烈、群众反映集中的不文明行为依法予以曝光。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第三十四条</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【志愿劝导】</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州、县（市）</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人民政府及其有关部门可以向社会招募志愿者和文明劝导员。志愿者、文明劝</w:t>
      </w:r>
      <w:r>
        <w:rPr>
          <w:rFonts w:hint="default" w:ascii="Times New Roman" w:hAnsi="Times New Roman" w:eastAsia="方正仿宋简体" w:cs="Times New Roman"/>
          <w:b w:val="0"/>
          <w:bCs w:val="0"/>
          <w:color w:val="000000" w:themeColor="text1"/>
          <w:spacing w:val="-6"/>
          <w:sz w:val="32"/>
          <w:szCs w:val="32"/>
          <w:lang w:eastAsia="zh-CN"/>
          <w14:textFill>
            <w14:solidFill>
              <w14:schemeClr w14:val="tx1"/>
            </w14:solidFill>
          </w14:textFill>
        </w:rPr>
        <w:t>导员协助做好文明行为宣传引导和不文明行为教育劝导等工作。</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Chars="0"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第三十五条</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【行业监督责任】</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交通运输、环境卫生、</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餐饮、</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物业等服务行业对服务区域内的不文明行为，</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应当</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予以劝阻、制止；劝阻或者制止无效的，可以及时报告有关行政执法部门。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第三十六条</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【监督劝阻】</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任何单位和个人都有权劝阻、制止、投诉、举报不文明行为，对文明行为促进工作进行监督，提出批评建议。受理投诉、举报的部门应当向社会公开不文明行为投诉举报方式、受理程序和办结时限，并向举报人、投诉人反馈处理结果，对举报人、投诉人的身份信息予以保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Style w:val="14"/>
          <w:rFonts w:hint="eastAsia" w:ascii="方正黑体简体" w:hAnsi="方正黑体简体" w:eastAsia="方正黑体简体" w:cs="方正黑体简体"/>
          <w:b w:val="0"/>
          <w:bCs w:val="0"/>
          <w:color w:val="000000" w:themeColor="text1"/>
          <w:spacing w:val="0"/>
          <w:kern w:val="0"/>
          <w:sz w:val="36"/>
          <w:szCs w:val="36"/>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Style w:val="14"/>
          <w:rFonts w:hint="eastAsia" w:ascii="方正黑体简体" w:hAnsi="方正黑体简体" w:eastAsia="方正黑体简体" w:cs="方正黑体简体"/>
          <w:b w:val="0"/>
          <w:bCs w:val="0"/>
          <w:color w:val="000000" w:themeColor="text1"/>
          <w:spacing w:val="0"/>
          <w:kern w:val="0"/>
          <w:sz w:val="36"/>
          <w:szCs w:val="36"/>
          <w:lang w:val="en-US" w:eastAsia="zh-CN" w:bidi="ar"/>
          <w14:textFill>
            <w14:solidFill>
              <w14:schemeClr w14:val="tx1"/>
            </w14:solidFill>
          </w14:textFill>
        </w:rPr>
      </w:pPr>
      <w:r>
        <w:rPr>
          <w:rStyle w:val="14"/>
          <w:rFonts w:hint="eastAsia" w:ascii="方正黑体简体" w:hAnsi="方正黑体简体" w:eastAsia="方正黑体简体" w:cs="方正黑体简体"/>
          <w:b w:val="0"/>
          <w:bCs w:val="0"/>
          <w:color w:val="000000" w:themeColor="text1"/>
          <w:spacing w:val="0"/>
          <w:kern w:val="0"/>
          <w:sz w:val="36"/>
          <w:szCs w:val="36"/>
          <w:lang w:val="en-US" w:eastAsia="zh-CN" w:bidi="ar"/>
          <w14:textFill>
            <w14:solidFill>
              <w14:schemeClr w14:val="tx1"/>
            </w14:solidFill>
          </w14:textFill>
        </w:rPr>
        <w:t>第四章  法律责任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w:t>
      </w:r>
      <w:r>
        <w:rPr>
          <w:rFonts w:hint="eastAsia" w:ascii="Times New Roman" w:hAnsi="Times New Roman" w:eastAsia="方正仿宋简体" w:cs="Times New Roman"/>
          <w:b/>
          <w:bCs/>
          <w:color w:val="000000" w:themeColor="text1"/>
          <w:spacing w:val="0"/>
          <w:sz w:val="32"/>
          <w:szCs w:val="32"/>
          <w:lang w:val="en-US" w:eastAsia="zh-CN"/>
          <w14:textFill>
            <w14:solidFill>
              <w14:schemeClr w14:val="tx1"/>
            </w14:solidFill>
          </w14:textFill>
        </w:rPr>
        <w:t>三十七</w:t>
      </w: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 xml:space="preserve">条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【行为人责任】</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对制止、劝阻</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和举报、投诉</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不文明行为的公民进行辱骂、威胁、推搡</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殴打</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或者公然侮辱的，由公安机关按照《中华人民共和国治安管理处罚法》的有关规定予以</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处</w:t>
      </w:r>
      <w:r>
        <w:rPr>
          <w:rFonts w:hint="eastAsia"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理</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；构成犯罪的，依法追究刑事责任</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Fonts w:hint="eastAsia" w:ascii="Times New Roman" w:hAnsi="Times New Roman" w:eastAsia="方正仿宋简体" w:cs="Times New Roman"/>
          <w:b/>
          <w:bCs/>
          <w:color w:val="000000" w:themeColor="text1"/>
          <w:spacing w:val="0"/>
          <w:sz w:val="32"/>
          <w:szCs w:val="32"/>
          <w:lang w:val="en-US" w:eastAsia="zh-CN"/>
          <w14:textFill>
            <w14:solidFill>
              <w14:schemeClr w14:val="tx1"/>
            </w14:solidFill>
          </w14:textFill>
        </w:rPr>
        <w:t>第</w:t>
      </w: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三十八</w:t>
      </w:r>
      <w:r>
        <w:rPr>
          <w:rFonts w:hint="eastAsia" w:ascii="Times New Roman" w:hAnsi="Times New Roman" w:eastAsia="方正仿宋简体" w:cs="Times New Roman"/>
          <w:b/>
          <w:bCs/>
          <w:color w:val="000000" w:themeColor="text1"/>
          <w:spacing w:val="0"/>
          <w:sz w:val="32"/>
          <w:szCs w:val="32"/>
          <w:lang w:val="en-US" w:eastAsia="zh-CN"/>
          <w14:textFill>
            <w14:solidFill>
              <w14:schemeClr w14:val="tx1"/>
            </w14:solidFill>
          </w14:textFill>
        </w:rPr>
        <w:t>条</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 xml:space="preserve">  </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【信用体系】</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违反本条例规定，情节恶劣、社会影响较大的，行政执法部门可以将对当事人的行政处罚决定录入信用信息系统。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w:t>
      </w: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三十九</w:t>
      </w: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条</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【公职人员法律责任】</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国家机关及其工作人员违反本条例规定，在文明行为促进工作中玩忽职守、滥用职权、徇私舞弊的，对直接负责的主管人员和其他直接责任人员依法给予处分；构成犯罪的，依法追究刑事责任。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textAlignment w:val="auto"/>
        <w:rPr>
          <w:rFonts w:hint="default"/>
          <w:b w:val="0"/>
          <w:bCs w:val="0"/>
          <w:color w:val="000000" w:themeColor="text1"/>
          <w:spacing w:val="0"/>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w:t>
      </w: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四十</w:t>
      </w: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条</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【处罚规定】</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法律法规对本条例规定的不文明行为已有处罚规定的，从其规定。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Style w:val="14"/>
          <w:rFonts w:hint="eastAsia" w:ascii="黑体" w:hAnsi="宋体" w:eastAsia="黑体" w:cs="黑体"/>
          <w:b w:val="0"/>
          <w:bCs w:val="0"/>
          <w:color w:val="000000" w:themeColor="text1"/>
          <w:spacing w:val="0"/>
          <w:kern w:val="0"/>
          <w:sz w:val="32"/>
          <w:szCs w:val="32"/>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jc w:val="center"/>
        <w:textAlignment w:val="auto"/>
        <w:rPr>
          <w:rStyle w:val="14"/>
          <w:rFonts w:hint="eastAsia" w:ascii="方正黑体简体" w:hAnsi="方正黑体简体" w:eastAsia="方正黑体简体" w:cs="方正黑体简体"/>
          <w:b w:val="0"/>
          <w:bCs w:val="0"/>
          <w:color w:val="000000" w:themeColor="text1"/>
          <w:spacing w:val="0"/>
          <w:kern w:val="0"/>
          <w:sz w:val="36"/>
          <w:szCs w:val="36"/>
          <w:lang w:val="en-US" w:eastAsia="zh-CN" w:bidi="ar"/>
          <w14:textFill>
            <w14:solidFill>
              <w14:schemeClr w14:val="tx1"/>
            </w14:solidFill>
          </w14:textFill>
        </w:rPr>
      </w:pPr>
      <w:r>
        <w:rPr>
          <w:rStyle w:val="14"/>
          <w:rFonts w:hint="eastAsia" w:ascii="方正黑体简体" w:hAnsi="方正黑体简体" w:eastAsia="方正黑体简体" w:cs="方正黑体简体"/>
          <w:b w:val="0"/>
          <w:bCs w:val="0"/>
          <w:color w:val="000000" w:themeColor="text1"/>
          <w:spacing w:val="0"/>
          <w:kern w:val="0"/>
          <w:sz w:val="36"/>
          <w:szCs w:val="36"/>
          <w:lang w:val="en-US" w:eastAsia="zh-CN" w:bidi="ar"/>
          <w14:textFill>
            <w14:solidFill>
              <w14:schemeClr w14:val="tx1"/>
            </w14:solidFill>
          </w14:textFill>
        </w:rPr>
        <w:t>第五章   附  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200"/>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pPr>
      <w:r>
        <w:rPr>
          <w:rStyle w:val="14"/>
          <w:rFonts w:hint="eastAsia" w:ascii="方正仿宋简体" w:hAnsi="方正仿宋简体" w:eastAsia="方正仿宋简体" w:cs="方正仿宋简体"/>
          <w:b/>
          <w:bCs/>
          <w:color w:val="000000" w:themeColor="text1"/>
          <w:spacing w:val="0"/>
          <w:kern w:val="0"/>
          <w:sz w:val="32"/>
          <w:szCs w:val="32"/>
          <w:shd w:val="clear" w:color="auto" w:fill="FFFFFF"/>
          <w:lang w:val="en-US" w:eastAsia="zh-CN" w:bidi="ar"/>
          <w14:textFill>
            <w14:solidFill>
              <w14:schemeClr w14:val="tx1"/>
            </w14:solidFill>
          </w14:textFill>
        </w:rPr>
        <w:t>第四十一条</w:t>
      </w:r>
      <w:r>
        <w:rPr>
          <w:rStyle w:val="14"/>
          <w:rFonts w:hint="eastAsia" w:ascii="黑体" w:hAnsi="宋体" w:eastAsia="黑体" w:cs="黑体"/>
          <w:b w:val="0"/>
          <w:bC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Style w:val="14"/>
          <w:rFonts w:hint="eastAsia" w:ascii="方正仿宋简体" w:hAnsi="方正仿宋简体" w:eastAsia="方正仿宋简体" w:cs="方正仿宋简体"/>
          <w:b w:val="0"/>
          <w:bCs w:val="0"/>
          <w:color w:val="000000" w:themeColor="text1"/>
          <w:spacing w:val="0"/>
          <w:kern w:val="0"/>
          <w:sz w:val="32"/>
          <w:szCs w:val="32"/>
          <w:shd w:val="clear" w:color="auto" w:fill="FFFFFF"/>
          <w:lang w:val="en-US" w:eastAsia="zh-CN" w:bidi="ar"/>
          <w14:textFill>
            <w14:solidFill>
              <w14:schemeClr w14:val="tx1"/>
            </w14:solidFill>
          </w14:textFill>
        </w:rPr>
        <w:t>【施行时间】</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本条例自202</w:t>
      </w:r>
      <w:r>
        <w:rPr>
          <w:rFonts w:hint="eastAsia"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4</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年</w:t>
      </w:r>
      <w:r>
        <w:rPr>
          <w:rFonts w:hint="default" w:ascii="Times New Roman" w:hAnsi="Times New Roman" w:eastAsia="方正仿宋简体" w:cs="Times New Roman"/>
          <w:b w:val="0"/>
          <w:bCs w:val="0"/>
          <w:color w:val="000000" w:themeColor="text1"/>
          <w:spacing w:val="0"/>
          <w:sz w:val="32"/>
          <w:szCs w:val="32"/>
          <w:highlight w:val="none"/>
          <w:u w:val="single"/>
          <w:lang w:val="en-US" w:eastAsia="zh-CN"/>
          <w14:textFill>
            <w14:solidFill>
              <w14:schemeClr w14:val="tx1"/>
            </w14:solidFill>
          </w14:textFill>
        </w:rPr>
        <w:t xml:space="preserve">  </w:t>
      </w:r>
      <w:r>
        <w:rPr>
          <w:rFonts w:hint="default" w:ascii="Times New Roman" w:hAnsi="Times New Roman" w:eastAsia="方正仿宋简体" w:cs="Times New Roman"/>
          <w:b w:val="0"/>
          <w:bCs w:val="0"/>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月</w:t>
      </w:r>
      <w:r>
        <w:rPr>
          <w:rFonts w:hint="default" w:ascii="Times New Roman" w:hAnsi="Times New Roman" w:eastAsia="方正仿宋简体" w:cs="Times New Roman"/>
          <w:b w:val="0"/>
          <w:bCs w:val="0"/>
          <w:color w:val="000000" w:themeColor="text1"/>
          <w:spacing w:val="0"/>
          <w:sz w:val="32"/>
          <w:szCs w:val="32"/>
          <w:highlight w:val="none"/>
          <w:u w:val="single"/>
          <w:lang w:val="en-US" w:eastAsia="zh-CN"/>
          <w14:textFill>
            <w14:solidFill>
              <w14:schemeClr w14:val="tx1"/>
            </w14:solidFill>
          </w14:textFill>
        </w:rPr>
        <w:t xml:space="preserve">  </w:t>
      </w:r>
      <w:r>
        <w:rPr>
          <w:rFonts w:hint="default" w:ascii="Times New Roman" w:hAnsi="Times New Roman" w:eastAsia="方正仿宋简体" w:cs="Times New Roman"/>
          <w:b w:val="0"/>
          <w:bCs w:val="0"/>
          <w:color w:val="000000" w:themeColor="text1"/>
          <w:spacing w:val="0"/>
          <w:sz w:val="32"/>
          <w:szCs w:val="32"/>
          <w:highlight w:val="none"/>
          <w:lang w:val="en-US" w:eastAsia="zh-CN"/>
          <w14:textFill>
            <w14:solidFill>
              <w14:schemeClr w14:val="tx1"/>
            </w14:solidFill>
          </w14:textFill>
        </w:rPr>
        <w:t xml:space="preserve"> </w:t>
      </w:r>
      <w:r>
        <w:rPr>
          <w:rFonts w:hint="default" w:ascii="Times New Roman" w:hAnsi="Times New Roman" w:eastAsia="方正仿宋简体" w:cs="Times New Roman"/>
          <w:b w:val="0"/>
          <w:bCs w:val="0"/>
          <w:color w:val="000000" w:themeColor="text1"/>
          <w:spacing w:val="0"/>
          <w:sz w:val="32"/>
          <w:szCs w:val="32"/>
          <w:lang w:eastAsia="zh-CN"/>
          <w14:textFill>
            <w14:solidFill>
              <w14:schemeClr w14:val="tx1"/>
            </w14:solidFill>
          </w14:textFill>
        </w:rPr>
        <w:t>日起施行。</w:t>
      </w:r>
    </w:p>
    <w:p>
      <w:pPr>
        <w:keepNext w:val="0"/>
        <w:keepLines w:val="0"/>
        <w:pageBreakBefore w:val="0"/>
        <w:widowControl w:val="0"/>
        <w:kinsoku/>
        <w:wordWrap/>
        <w:overflowPunct/>
        <w:topLinePunct w:val="0"/>
        <w:autoSpaceDE/>
        <w:autoSpaceDN/>
        <w:bidi w:val="0"/>
        <w:adjustRightInd w:val="0"/>
        <w:snapToGrid w:val="0"/>
        <w:spacing w:line="592" w:lineRule="exact"/>
        <w:ind w:firstLine="848" w:firstLineChars="404"/>
        <w:textAlignment w:val="auto"/>
        <w:rPr>
          <w:rFonts w:hint="default" w:ascii="Times New Roman" w:hAnsi="Times New Roman" w:eastAsia="方正仿宋简体" w:cs="Times New Roman"/>
          <w:color w:val="000000" w:themeColor="text1"/>
          <w:lang w:val="en-US" w:eastAsia="zh-CN"/>
          <w14:textFill>
            <w14:solidFill>
              <w14:schemeClr w14:val="tx1"/>
            </w14:solidFill>
          </w14:textFill>
        </w:rPr>
      </w:pPr>
    </w:p>
    <w:sectPr>
      <w:footerReference r:id="rId3" w:type="default"/>
      <w:pgSz w:w="11906" w:h="16838"/>
      <w:pgMar w:top="1928" w:right="1474" w:bottom="1701" w:left="1531" w:header="737"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穝灿砰">
    <w:altName w:val="汉仪新人文宋简"/>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楷体">
    <w:panose1 w:val="03000509000000000000"/>
    <w:charset w:val="86"/>
    <w:family w:val="auto"/>
    <w:pitch w:val="default"/>
    <w:sig w:usb0="00000001" w:usb1="080E0000" w:usb2="00000000" w:usb3="00000000" w:csb0="00040000" w:csb1="00000000"/>
  </w:font>
  <w:font w:name="方正黑体简体">
    <w:altName w:val="方正黑体_GBK"/>
    <w:panose1 w:val="03000509000000000000"/>
    <w:charset w:val="86"/>
    <w:family w:val="auto"/>
    <w:pitch w:val="default"/>
    <w:sig w:usb0="00000000" w:usb1="00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简体">
    <w:altName w:val="方正黑体_GBK"/>
    <w:panose1 w:val="03000509000000000000"/>
    <w:charset w:val="00"/>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8"/>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243F8"/>
    <w:multiLevelType w:val="singleLevel"/>
    <w:tmpl w:val="88F243F8"/>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ZDliNjk4ODU5ZmZjMWIyMWU1YzlmMDMyNzc4YjUifQ=="/>
  </w:docVars>
  <w:rsids>
    <w:rsidRoot w:val="5BDFE605"/>
    <w:rsid w:val="0095217F"/>
    <w:rsid w:val="01230D95"/>
    <w:rsid w:val="01DD3739"/>
    <w:rsid w:val="020B4A21"/>
    <w:rsid w:val="023846D4"/>
    <w:rsid w:val="0276137D"/>
    <w:rsid w:val="03D02D00"/>
    <w:rsid w:val="06A62C0E"/>
    <w:rsid w:val="08F40891"/>
    <w:rsid w:val="09112281"/>
    <w:rsid w:val="09AC2334"/>
    <w:rsid w:val="09CE3EEC"/>
    <w:rsid w:val="09F87091"/>
    <w:rsid w:val="0BEC9036"/>
    <w:rsid w:val="0D7926EA"/>
    <w:rsid w:val="0EDF0C5A"/>
    <w:rsid w:val="0F584C75"/>
    <w:rsid w:val="10B801D0"/>
    <w:rsid w:val="12AA1222"/>
    <w:rsid w:val="148D1B9F"/>
    <w:rsid w:val="14AA20B4"/>
    <w:rsid w:val="14DE0F33"/>
    <w:rsid w:val="17DDCA5C"/>
    <w:rsid w:val="18810290"/>
    <w:rsid w:val="19147C87"/>
    <w:rsid w:val="19661EAF"/>
    <w:rsid w:val="19D90587"/>
    <w:rsid w:val="1ACA8691"/>
    <w:rsid w:val="1AE06955"/>
    <w:rsid w:val="1B725415"/>
    <w:rsid w:val="1C0C7665"/>
    <w:rsid w:val="1CF22DA8"/>
    <w:rsid w:val="1CFD15C7"/>
    <w:rsid w:val="1D100CAF"/>
    <w:rsid w:val="1E706EE1"/>
    <w:rsid w:val="1F774E4C"/>
    <w:rsid w:val="209E0E78"/>
    <w:rsid w:val="2101266A"/>
    <w:rsid w:val="23CD715D"/>
    <w:rsid w:val="24044445"/>
    <w:rsid w:val="25277F4B"/>
    <w:rsid w:val="25A7590A"/>
    <w:rsid w:val="25B951F3"/>
    <w:rsid w:val="26825301"/>
    <w:rsid w:val="27360F75"/>
    <w:rsid w:val="27565E76"/>
    <w:rsid w:val="2939525A"/>
    <w:rsid w:val="2AC07C0C"/>
    <w:rsid w:val="2B286728"/>
    <w:rsid w:val="2B554112"/>
    <w:rsid w:val="2B5E02D4"/>
    <w:rsid w:val="2B8708A6"/>
    <w:rsid w:val="2C02673E"/>
    <w:rsid w:val="2ED6793F"/>
    <w:rsid w:val="33487055"/>
    <w:rsid w:val="339C3420"/>
    <w:rsid w:val="33EB0915"/>
    <w:rsid w:val="33FA3D43"/>
    <w:rsid w:val="35525698"/>
    <w:rsid w:val="36AF5DEE"/>
    <w:rsid w:val="36D4436B"/>
    <w:rsid w:val="37BFD21F"/>
    <w:rsid w:val="37FF13D9"/>
    <w:rsid w:val="38C62333"/>
    <w:rsid w:val="393D3BD4"/>
    <w:rsid w:val="3B73784B"/>
    <w:rsid w:val="3D2C6A07"/>
    <w:rsid w:val="3DFBBF50"/>
    <w:rsid w:val="3FCE63A8"/>
    <w:rsid w:val="3FF91225"/>
    <w:rsid w:val="3FFFE334"/>
    <w:rsid w:val="41703D06"/>
    <w:rsid w:val="41C753E6"/>
    <w:rsid w:val="41F206BB"/>
    <w:rsid w:val="43453B91"/>
    <w:rsid w:val="44EE53B3"/>
    <w:rsid w:val="45A16E85"/>
    <w:rsid w:val="46652BD7"/>
    <w:rsid w:val="46AE72C2"/>
    <w:rsid w:val="46E65753"/>
    <w:rsid w:val="46F66B7E"/>
    <w:rsid w:val="471654F2"/>
    <w:rsid w:val="47FB7E3A"/>
    <w:rsid w:val="48956614"/>
    <w:rsid w:val="48FFFFC1"/>
    <w:rsid w:val="499363F1"/>
    <w:rsid w:val="49BC718A"/>
    <w:rsid w:val="4A334268"/>
    <w:rsid w:val="4A747697"/>
    <w:rsid w:val="4B210EF4"/>
    <w:rsid w:val="4B993420"/>
    <w:rsid w:val="4C241609"/>
    <w:rsid w:val="4C3C4CEC"/>
    <w:rsid w:val="4DC548A6"/>
    <w:rsid w:val="50F86846"/>
    <w:rsid w:val="51340750"/>
    <w:rsid w:val="51457263"/>
    <w:rsid w:val="51E755F2"/>
    <w:rsid w:val="52E0796D"/>
    <w:rsid w:val="53BF8FDD"/>
    <w:rsid w:val="53E72063"/>
    <w:rsid w:val="540D1C4A"/>
    <w:rsid w:val="54B762EC"/>
    <w:rsid w:val="56B7F3E2"/>
    <w:rsid w:val="56D82D53"/>
    <w:rsid w:val="573248AC"/>
    <w:rsid w:val="57DE1FD0"/>
    <w:rsid w:val="58057750"/>
    <w:rsid w:val="5981271B"/>
    <w:rsid w:val="59CF2D5E"/>
    <w:rsid w:val="5A7103FA"/>
    <w:rsid w:val="5BDFE605"/>
    <w:rsid w:val="5BFFD266"/>
    <w:rsid w:val="5C7FB3B0"/>
    <w:rsid w:val="5C9F2D7B"/>
    <w:rsid w:val="5D76251E"/>
    <w:rsid w:val="5D9B3DCC"/>
    <w:rsid w:val="5DCB0DD3"/>
    <w:rsid w:val="5F147E9F"/>
    <w:rsid w:val="61B41BB5"/>
    <w:rsid w:val="6321792D"/>
    <w:rsid w:val="63614F87"/>
    <w:rsid w:val="643A19CA"/>
    <w:rsid w:val="649F3D33"/>
    <w:rsid w:val="65DC6EB8"/>
    <w:rsid w:val="677517A1"/>
    <w:rsid w:val="67F3511C"/>
    <w:rsid w:val="68E454D3"/>
    <w:rsid w:val="6906611E"/>
    <w:rsid w:val="6A5F33A1"/>
    <w:rsid w:val="6AEC54F9"/>
    <w:rsid w:val="6BA71648"/>
    <w:rsid w:val="6C9C626E"/>
    <w:rsid w:val="6DDC5046"/>
    <w:rsid w:val="6DE40275"/>
    <w:rsid w:val="6DEFC90F"/>
    <w:rsid w:val="6DF694B6"/>
    <w:rsid w:val="6E1D5452"/>
    <w:rsid w:val="6EEFFD99"/>
    <w:rsid w:val="6F9ADB88"/>
    <w:rsid w:val="6FC853D4"/>
    <w:rsid w:val="72416B46"/>
    <w:rsid w:val="72A57736"/>
    <w:rsid w:val="72C03CBB"/>
    <w:rsid w:val="731E0EAF"/>
    <w:rsid w:val="73F328D5"/>
    <w:rsid w:val="74350CB7"/>
    <w:rsid w:val="75116EAE"/>
    <w:rsid w:val="75551283"/>
    <w:rsid w:val="7737EBD1"/>
    <w:rsid w:val="774F1D72"/>
    <w:rsid w:val="77CF13F0"/>
    <w:rsid w:val="77D06FF0"/>
    <w:rsid w:val="77DF1C9F"/>
    <w:rsid w:val="77F6106B"/>
    <w:rsid w:val="77FA3FF8"/>
    <w:rsid w:val="78127A5A"/>
    <w:rsid w:val="787F9353"/>
    <w:rsid w:val="7892A48C"/>
    <w:rsid w:val="78F7630B"/>
    <w:rsid w:val="7A4A42A1"/>
    <w:rsid w:val="7B1C5E33"/>
    <w:rsid w:val="7B5BB019"/>
    <w:rsid w:val="7B6858AE"/>
    <w:rsid w:val="7B7277A9"/>
    <w:rsid w:val="7B761887"/>
    <w:rsid w:val="7B8D5B63"/>
    <w:rsid w:val="7BFFD1DD"/>
    <w:rsid w:val="7CF27427"/>
    <w:rsid w:val="7D54111C"/>
    <w:rsid w:val="7DAC7391"/>
    <w:rsid w:val="7DB72680"/>
    <w:rsid w:val="7E860156"/>
    <w:rsid w:val="7E8D6F16"/>
    <w:rsid w:val="7F572600"/>
    <w:rsid w:val="7FB1C23A"/>
    <w:rsid w:val="7FBD0F12"/>
    <w:rsid w:val="7FDF21C3"/>
    <w:rsid w:val="7FEA71B7"/>
    <w:rsid w:val="7FEE895C"/>
    <w:rsid w:val="7FF30419"/>
    <w:rsid w:val="7FF9D352"/>
    <w:rsid w:val="7FFB7B68"/>
    <w:rsid w:val="7FFEA9B0"/>
    <w:rsid w:val="7FFF4BC5"/>
    <w:rsid w:val="7FFF7514"/>
    <w:rsid w:val="96D64280"/>
    <w:rsid w:val="999F770B"/>
    <w:rsid w:val="9BA3CA52"/>
    <w:rsid w:val="9BF628C4"/>
    <w:rsid w:val="9D7F846C"/>
    <w:rsid w:val="9F22DE3E"/>
    <w:rsid w:val="AD7F70A5"/>
    <w:rsid w:val="AFBEF60C"/>
    <w:rsid w:val="B7FF8E50"/>
    <w:rsid w:val="BDE7799D"/>
    <w:rsid w:val="BEC7F7F9"/>
    <w:rsid w:val="BF97F628"/>
    <w:rsid w:val="C3EF5813"/>
    <w:rsid w:val="C5A09799"/>
    <w:rsid w:val="C767BA93"/>
    <w:rsid w:val="DB2F5C7A"/>
    <w:rsid w:val="DB57E05E"/>
    <w:rsid w:val="DB7D4F0C"/>
    <w:rsid w:val="DB9F6DAD"/>
    <w:rsid w:val="DBFF72D1"/>
    <w:rsid w:val="DDE14016"/>
    <w:rsid w:val="DDFE25B6"/>
    <w:rsid w:val="DE9FC0DE"/>
    <w:rsid w:val="DFB5907F"/>
    <w:rsid w:val="DFBF2773"/>
    <w:rsid w:val="DFFA1F3E"/>
    <w:rsid w:val="E5DFDE48"/>
    <w:rsid w:val="E75FA6FC"/>
    <w:rsid w:val="E7C79246"/>
    <w:rsid w:val="E7E70216"/>
    <w:rsid w:val="E7EE46B7"/>
    <w:rsid w:val="E7F5DD84"/>
    <w:rsid w:val="E7FDF94B"/>
    <w:rsid w:val="ECCB3FB2"/>
    <w:rsid w:val="EF756FE2"/>
    <w:rsid w:val="EFF64C92"/>
    <w:rsid w:val="F07FC964"/>
    <w:rsid w:val="F2FBB24D"/>
    <w:rsid w:val="F5DF12F9"/>
    <w:rsid w:val="F5EF9B75"/>
    <w:rsid w:val="F6BE01F0"/>
    <w:rsid w:val="F6DA5057"/>
    <w:rsid w:val="F76E608B"/>
    <w:rsid w:val="F7779513"/>
    <w:rsid w:val="F7DB91D3"/>
    <w:rsid w:val="F7DF21C9"/>
    <w:rsid w:val="F7EBFFF9"/>
    <w:rsid w:val="F7FBE605"/>
    <w:rsid w:val="F8E6CF7B"/>
    <w:rsid w:val="F9DD69D1"/>
    <w:rsid w:val="FAFF8CB0"/>
    <w:rsid w:val="FB8BE1FE"/>
    <w:rsid w:val="FBBF2BE2"/>
    <w:rsid w:val="FBCFD069"/>
    <w:rsid w:val="FBF9AF1C"/>
    <w:rsid w:val="FDFD8ECC"/>
    <w:rsid w:val="FDFF9CF5"/>
    <w:rsid w:val="FEB74793"/>
    <w:rsid w:val="FF67A9FE"/>
    <w:rsid w:val="FF77C364"/>
    <w:rsid w:val="FF7F294E"/>
    <w:rsid w:val="FF971301"/>
    <w:rsid w:val="FFFF4D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4" w:beforeLines="0" w:after="104" w:afterLines="0" w:line="0" w:lineRule="atLeast"/>
      <w:ind w:firstLine="0" w:firstLineChars="0"/>
      <w:jc w:val="center"/>
      <w:outlineLvl w:val="0"/>
    </w:pPr>
    <w:rPr>
      <w:rFonts w:ascii="Arial" w:hAnsi="Arial" w:eastAsia="穝灿砰"/>
      <w:sz w:val="3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实施方案正文"/>
    <w:basedOn w:val="1"/>
    <w:qFormat/>
    <w:uiPriority w:val="0"/>
    <w:pPr>
      <w:ind w:firstLine="566" w:firstLineChars="202"/>
    </w:pPr>
    <w:rPr>
      <w:rFonts w:ascii="Calibri" w:hAnsi="Calibri" w:cs="黑体"/>
      <w:szCs w:val="28"/>
    </w:rPr>
  </w:style>
  <w:style w:type="paragraph" w:styleId="5">
    <w:name w:val="Normal Indent"/>
    <w:basedOn w:val="1"/>
    <w:next w:val="1"/>
    <w:qFormat/>
    <w:uiPriority w:val="0"/>
    <w:pPr>
      <w:ind w:firstLine="420"/>
    </w:pPr>
  </w:style>
  <w:style w:type="paragraph" w:styleId="6">
    <w:name w:val="annotation text"/>
    <w:basedOn w:val="1"/>
    <w:qFormat/>
    <w:uiPriority w:val="0"/>
    <w:pPr>
      <w:jc w:val="left"/>
    </w:pPr>
  </w:style>
  <w:style w:type="paragraph" w:styleId="7">
    <w:name w:val="Plain Text"/>
    <w:basedOn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Emphasis"/>
    <w:basedOn w:val="13"/>
    <w:qFormat/>
    <w:uiPriority w:val="0"/>
    <w:rPr>
      <w:i/>
    </w:rPr>
  </w:style>
  <w:style w:type="paragraph" w:customStyle="1" w:styleId="16">
    <w:name w:val="正文 New"/>
    <w:qFormat/>
    <w:uiPriority w:val="0"/>
    <w:pPr>
      <w:widowControl w:val="0"/>
      <w:jc w:val="both"/>
    </w:pPr>
    <w:rPr>
      <w:rFonts w:ascii="Times New Roman" w:hAnsi="Times New Roman" w:eastAsia="宋体" w:cs="Times New Roman"/>
      <w:kern w:val="2"/>
      <w:sz w:val="21"/>
      <w:lang w:val="en-US" w:eastAsia="zh-CN" w:bidi="mn-Mong-CN"/>
    </w:rPr>
  </w:style>
  <w:style w:type="paragraph" w:customStyle="1" w:styleId="17">
    <w:name w:val="Body text|1"/>
    <w:basedOn w:val="1"/>
    <w:qFormat/>
    <w:uiPriority w:val="0"/>
    <w:pPr>
      <w:widowControl w:val="0"/>
      <w:shd w:val="clear" w:color="auto" w:fill="auto"/>
      <w:spacing w:line="398"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3707</Words>
  <Characters>3708</Characters>
  <Lines>0</Lines>
  <Paragraphs>0</Paragraphs>
  <TotalTime>0</TotalTime>
  <ScaleCrop>false</ScaleCrop>
  <LinksUpToDate>false</LinksUpToDate>
  <CharactersWithSpaces>3778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2022-05-18T08:44:00Z</dcterms:created>
  <dc:creator>user</dc:creator>
  <cp:lastModifiedBy>user</cp:lastModifiedBy>
  <dcterms:modified xsi:type="dcterms:W3CDTF">2023-09-18T08:10:31Z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160CB15C3C1442CEA1492AA12D44A93B_13</vt:lpwstr>
  </property>
</Properties>
</file>